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drawing>
          <wp:inline distT="0" distB="0" distL="0" distR="0">
            <wp:extent cx="1905000" cy="14954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905000" cy="1495425"/>
                    </a:xfrm>
                    <a:prstGeom prst="rect">
                      <a:avLst/>
                    </a:prstGeom>
                  </pic:spPr>
                </pic:pic>
              </a:graphicData>
            </a:graphic>
          </wp:inline>
        </w:drawing>
      </w:r>
    </w:p>
    <w:p>
      <w:pPr>
        <w:spacing w:after="60"/>
        <w:jc w:val="center"/>
      </w:pPr>
      <w:r>
        <w:rPr>
          <w:b/>
          <w:bCs/>
          <w:color w:val="1F3352"/>
          <w:sz w:val="44"/>
          <w:szCs w:val="44"/>
        </w:rPr>
        <w:t xml:space="preserve">Complaints Procedure</w:t>
      </w:r>
    </w:p>
    <w:p>
      <w:pPr>
        <w:spacing w:after="100"/>
        <w:jc w:val="center"/>
      </w:pPr>
      <w:r>
        <w:rPr>
          <w:color w:val="5A6472"/>
          <w:sz w:val="21"/>
          <w:szCs w:val="21"/>
        </w:rPr>
        <w:t xml:space="preserve">How a complaint is raised, handled and resolved</w:t>
      </w:r>
    </w:p>
    <w:p>
      <w:pPr>
        <w:spacing w:after="60"/>
        <w:jc w:val="center"/>
      </w:pPr>
      <w:r>
        <w:rPr>
          <w:color w:val="5A6472"/>
          <w:sz w:val="18"/>
          <w:szCs w:val="18"/>
        </w:rPr>
        <w:t xml:space="preserve">Version August 2026   |   Next review August 2027   |   Company No. SC886103</w:t>
      </w:r>
    </w:p>
    <w:p>
      <w:pPr>
        <w:pBdr>
          <w:bottom w:val="single" w:color="EE5D57" w:sz="12" w:space="6"/>
        </w:pBdr>
        <w:spacing w:after="320"/>
      </w:pPr>
      <w:r>
        <w:rPr>
          <w:sz w:val="2"/>
          <w:szCs w:val="2"/>
        </w:rPr>
        <w:t xml:space="preserve"/>
      </w:r>
    </w:p>
    <w:p>
      <w:pPr>
        <w:spacing w:after="160" w:line="300"/>
      </w:pPr>
      <w:r>
        <w:rPr>
          <w:color w:val="2B3240"/>
          <w:sz w:val="22"/>
          <w:szCs w:val="22"/>
        </w:rPr>
        <w:t xml:space="preserve">Bringing Families Together Ltd is committed to a high-quality, professional service. This procedure sets out how a complaint is handled, so it is dealt with fairly, promptly and transparently.</w:t>
      </w:r>
    </w:p>
    <w:p>
      <w:pPr>
        <w:pStyle w:val="Heading2"/>
        <w:spacing w:after="140" w:before="320"/>
      </w:pPr>
      <w:r>
        <w:rPr>
          <w:b/>
          <w:bCs/>
          <w:color w:val="1F3352"/>
          <w:sz w:val="26"/>
          <w:szCs w:val="26"/>
        </w:rPr>
        <w:t xml:space="preserve">What counts as a complaint</w:t>
      </w:r>
    </w:p>
    <w:p>
      <w:pPr>
        <w:spacing w:after="160" w:line="300"/>
      </w:pPr>
      <w:r>
        <w:rPr>
          <w:color w:val="2B3240"/>
          <w:sz w:val="22"/>
          <w:szCs w:val="22"/>
        </w:rPr>
        <w:t xml:space="preserve">A complaint is any expression of dissatisfaction about:</w:t>
      </w:r>
    </w:p>
    <w:p>
      <w:pPr>
        <w:pStyle w:val="ListParagraph"/>
        <w:numPr>
          <w:ilvl w:val="0"/>
          <w:numId w:val="2"/>
        </w:numPr>
        <w:spacing w:after="90" w:line="300"/>
      </w:pPr>
      <w:r>
        <w:rPr>
          <w:color w:val="2B3240"/>
          <w:sz w:val="22"/>
          <w:szCs w:val="22"/>
        </w:rPr>
        <w:t xml:space="preserve">The delivery of supervised or supported contact</w:t>
      </w:r>
    </w:p>
    <w:p>
      <w:pPr>
        <w:pStyle w:val="ListParagraph"/>
        <w:numPr>
          <w:ilvl w:val="0"/>
          <w:numId w:val="2"/>
        </w:numPr>
        <w:spacing w:after="90" w:line="300"/>
      </w:pPr>
      <w:r>
        <w:rPr>
          <w:color w:val="2B3240"/>
          <w:sz w:val="22"/>
          <w:szCs w:val="22"/>
        </w:rPr>
        <w:t xml:space="preserve">Transport arrangements</w:t>
      </w:r>
    </w:p>
    <w:p>
      <w:pPr>
        <w:pStyle w:val="ListParagraph"/>
        <w:numPr>
          <w:ilvl w:val="0"/>
          <w:numId w:val="2"/>
        </w:numPr>
        <w:spacing w:after="90" w:line="300"/>
      </w:pPr>
      <w:r>
        <w:rPr>
          <w:color w:val="2B3240"/>
          <w:sz w:val="22"/>
          <w:szCs w:val="22"/>
        </w:rPr>
        <w:t xml:space="preserve">Professional conduct</w:t>
      </w:r>
    </w:p>
    <w:p>
      <w:pPr>
        <w:pStyle w:val="ListParagraph"/>
        <w:numPr>
          <w:ilvl w:val="0"/>
          <w:numId w:val="2"/>
        </w:numPr>
        <w:spacing w:after="90" w:line="300"/>
      </w:pPr>
      <w:r>
        <w:rPr>
          <w:color w:val="2B3240"/>
          <w:sz w:val="22"/>
          <w:szCs w:val="22"/>
        </w:rPr>
        <w:t xml:space="preserve">Communication or decision-making</w:t>
      </w:r>
    </w:p>
    <w:p>
      <w:pPr>
        <w:pStyle w:val="Heading2"/>
        <w:spacing w:after="140" w:before="320"/>
      </w:pPr>
      <w:r>
        <w:rPr>
          <w:b/>
          <w:bCs/>
          <w:color w:val="1F3352"/>
          <w:sz w:val="26"/>
          <w:szCs w:val="26"/>
        </w:rPr>
        <w:t xml:space="preserve">Principles</w:t>
      </w:r>
    </w:p>
    <w:p>
      <w:pPr>
        <w:spacing w:after="160" w:line="300"/>
      </w:pPr>
      <w:r>
        <w:rPr>
          <w:color w:val="2B3240"/>
          <w:sz w:val="22"/>
          <w:szCs w:val="22"/>
        </w:rPr>
        <w:t xml:space="preserve">Every complaint is:</w:t>
      </w:r>
    </w:p>
    <w:p>
      <w:pPr>
        <w:pStyle w:val="ListParagraph"/>
        <w:numPr>
          <w:ilvl w:val="0"/>
          <w:numId w:val="2"/>
        </w:numPr>
        <w:spacing w:after="90" w:line="300"/>
      </w:pPr>
      <w:r>
        <w:rPr>
          <w:color w:val="2B3240"/>
          <w:sz w:val="22"/>
          <w:szCs w:val="22"/>
        </w:rPr>
        <w:t xml:space="preserve">Taken seriously</w:t>
      </w:r>
    </w:p>
    <w:p>
      <w:pPr>
        <w:pStyle w:val="ListParagraph"/>
        <w:numPr>
          <w:ilvl w:val="0"/>
          <w:numId w:val="2"/>
        </w:numPr>
        <w:spacing w:after="90" w:line="300"/>
      </w:pPr>
      <w:r>
        <w:rPr>
          <w:color w:val="2B3240"/>
          <w:sz w:val="22"/>
          <w:szCs w:val="22"/>
        </w:rPr>
        <w:t xml:space="preserve">Handled fairly and without bias</w:t>
      </w:r>
    </w:p>
    <w:p>
      <w:pPr>
        <w:pStyle w:val="ListParagraph"/>
        <w:numPr>
          <w:ilvl w:val="0"/>
          <w:numId w:val="2"/>
        </w:numPr>
        <w:spacing w:after="90" w:line="300"/>
      </w:pPr>
      <w:r>
        <w:rPr>
          <w:color w:val="2B3240"/>
          <w:sz w:val="22"/>
          <w:szCs w:val="22"/>
        </w:rPr>
        <w:t xml:space="preserve">Dealt with as quickly as possible</w:t>
      </w:r>
    </w:p>
    <w:p>
      <w:pPr>
        <w:pStyle w:val="ListParagraph"/>
        <w:numPr>
          <w:ilvl w:val="0"/>
          <w:numId w:val="2"/>
        </w:numPr>
        <w:spacing w:after="90" w:line="300"/>
      </w:pPr>
      <w:r>
        <w:rPr>
          <w:color w:val="2B3240"/>
          <w:sz w:val="22"/>
          <w:szCs w:val="22"/>
        </w:rPr>
        <w:t xml:space="preserve">Kept confidential where appropriate</w:t>
      </w:r>
    </w:p>
    <w:p>
      <w:pPr>
        <w:pStyle w:val="ListParagraph"/>
        <w:numPr>
          <w:ilvl w:val="0"/>
          <w:numId w:val="2"/>
        </w:numPr>
        <w:spacing w:after="90" w:line="300"/>
      </w:pPr>
      <w:r>
        <w:rPr>
          <w:color w:val="2B3240"/>
          <w:sz w:val="22"/>
          <w:szCs w:val="22"/>
        </w:rPr>
        <w:t xml:space="preserve">Used to improve how the service is delivered</w:t>
      </w:r>
    </w:p>
    <w:p>
      <w:pPr>
        <w:pStyle w:val="Heading2"/>
        <w:spacing w:after="140" w:before="320"/>
      </w:pPr>
      <w:r>
        <w:rPr>
          <w:b/>
          <w:bCs/>
          <w:color w:val="1F3352"/>
          <w:sz w:val="26"/>
          <w:szCs w:val="26"/>
        </w:rPr>
        <w:t xml:space="preserve">How to make a complaint</w:t>
      </w:r>
    </w:p>
    <w:p>
      <w:pPr>
        <w:spacing w:after="160" w:line="300"/>
      </w:pPr>
      <w:r>
        <w:rPr>
          <w:color w:val="2B3240"/>
          <w:sz w:val="22"/>
          <w:szCs w:val="22"/>
        </w:rPr>
        <w:t xml:space="preserve">Complaints should be made in writing where possible, by email or letter, and should include a name and contact details, the details of the complaint, relevant dates and times, and any supporting information. Complaints can be sent to Aimee on 07934 756 311 or at aimee@bringingfamiliestogether.co.uk.</w:t>
      </w:r>
    </w:p>
    <w:p>
      <w:pPr>
        <w:pStyle w:val="Heading2"/>
        <w:spacing w:after="140" w:before="320"/>
      </w:pPr>
      <w:r>
        <w:rPr>
          <w:b/>
          <w:bCs/>
          <w:color w:val="1F3352"/>
          <w:sz w:val="26"/>
          <w:szCs w:val="26"/>
        </w:rPr>
        <w:t xml:space="preserve">Stage 1: informal resolution</w:t>
      </w:r>
    </w:p>
    <w:p>
      <w:pPr>
        <w:spacing w:after="160" w:line="300"/>
      </w:pPr>
      <w:r>
        <w:rPr>
          <w:color w:val="2B3240"/>
          <w:sz w:val="22"/>
          <w:szCs w:val="22"/>
        </w:rPr>
        <w:t xml:space="preserve">Where appropriate, a concern should be raised as soon as possible so it can be resolved quickly and informally. A response is usually provided within 5 working days.</w:t>
      </w:r>
    </w:p>
    <w:p>
      <w:pPr>
        <w:pStyle w:val="Heading2"/>
        <w:spacing w:after="140" w:before="320"/>
      </w:pPr>
      <w:r>
        <w:rPr>
          <w:b/>
          <w:bCs/>
          <w:color w:val="1F3352"/>
          <w:sz w:val="26"/>
          <w:szCs w:val="26"/>
        </w:rPr>
        <w:t xml:space="preserve">Stage 2: formal complaint</w:t>
      </w:r>
    </w:p>
    <w:p>
      <w:pPr>
        <w:spacing w:after="160" w:line="300"/>
      </w:pPr>
      <w:r>
        <w:rPr>
          <w:color w:val="2B3240"/>
          <w:sz w:val="22"/>
          <w:szCs w:val="22"/>
        </w:rPr>
        <w:t xml:space="preserve">If the issue is not resolved informally, a formal complaint may be made. It will be acknowledged within 3 working days, investigated thoroughly, and a full written response provided within 14 working days. If more time is needed, the complainant will be told.</w:t>
      </w:r>
    </w:p>
    <w:p>
      <w:pPr>
        <w:pStyle w:val="Heading2"/>
        <w:spacing w:after="140" w:before="320"/>
      </w:pPr>
      <w:r>
        <w:rPr>
          <w:b/>
          <w:bCs/>
          <w:color w:val="1F3352"/>
          <w:sz w:val="26"/>
          <w:szCs w:val="26"/>
        </w:rPr>
        <w:t xml:space="preserve">Stage 3: review</w:t>
      </w:r>
    </w:p>
    <w:p>
      <w:pPr>
        <w:spacing w:after="160" w:line="300"/>
      </w:pPr>
      <w:r>
        <w:rPr>
          <w:color w:val="2B3240"/>
          <w:sz w:val="22"/>
          <w:szCs w:val="22"/>
        </w:rPr>
        <w:t xml:space="preserve">If the complainant is not satisfied with the outcome, the complaint will be reviewed and a final response issued within 14 working days.</w:t>
      </w:r>
    </w:p>
    <w:p>
      <w:pPr>
        <w:pStyle w:val="Heading2"/>
        <w:spacing w:after="140" w:before="320"/>
      </w:pPr>
      <w:r>
        <w:rPr>
          <w:b/>
          <w:bCs/>
          <w:color w:val="1F3352"/>
          <w:sz w:val="26"/>
          <w:szCs w:val="26"/>
        </w:rPr>
        <w:t xml:space="preserve">Where child protection is involved</w:t>
      </w:r>
    </w:p>
    <w:p>
      <w:pPr>
        <w:spacing w:after="160" w:line="300"/>
      </w:pPr>
      <w:r>
        <w:rPr>
          <w:color w:val="2B3240"/>
          <w:sz w:val="22"/>
          <w:szCs w:val="22"/>
        </w:rPr>
        <w:t xml:space="preserve">If a complaint raises a child protection issue, child protection procedures take priority over the steps above. The relevant authorities may be notified, which may limit what can be shared during the complaints process. The safeguarding policy sets out how concerns are handled.</w:t>
      </w:r>
    </w:p>
    <w:p>
      <w:pPr>
        <w:pStyle w:val="Heading2"/>
        <w:spacing w:after="140" w:before="320"/>
      </w:pPr>
      <w:r>
        <w:rPr>
          <w:b/>
          <w:bCs/>
          <w:color w:val="1F3352"/>
          <w:sz w:val="26"/>
          <w:szCs w:val="26"/>
        </w:rPr>
        <w:t xml:space="preserve">Confidentiality</w:t>
      </w:r>
    </w:p>
    <w:p>
      <w:pPr>
        <w:spacing w:after="160" w:line="300"/>
      </w:pPr>
      <w:r>
        <w:rPr>
          <w:color w:val="2B3240"/>
          <w:sz w:val="22"/>
          <w:szCs w:val="22"/>
        </w:rPr>
        <w:t xml:space="preserve">Complaints are handled confidentially, information is shared only where necessary, and records are stored securely in line with the confidentiality and GDPR policy.</w:t>
      </w:r>
    </w:p>
    <w:p>
      <w:pPr>
        <w:pStyle w:val="Heading2"/>
        <w:spacing w:after="140" w:before="320"/>
      </w:pPr>
      <w:r>
        <w:rPr>
          <w:b/>
          <w:bCs/>
          <w:color w:val="1F3352"/>
          <w:sz w:val="26"/>
          <w:szCs w:val="26"/>
        </w:rPr>
        <w:t xml:space="preserve">Recording complaints</w:t>
      </w:r>
    </w:p>
    <w:p>
      <w:pPr>
        <w:spacing w:after="160" w:line="300"/>
      </w:pPr>
      <w:r>
        <w:rPr>
          <w:color w:val="2B3240"/>
          <w:sz w:val="22"/>
          <w:szCs w:val="22"/>
        </w:rPr>
        <w:t xml:space="preserve">Every complaint is logged and recorded, and reviewed to identify patterns or ways the service can be improved.</w:t>
      </w:r>
    </w:p>
    <w:p>
      <w:pPr>
        <w:pStyle w:val="Heading2"/>
        <w:spacing w:after="140" w:before="320"/>
      </w:pPr>
      <w:r>
        <w:rPr>
          <w:b/>
          <w:bCs/>
          <w:color w:val="1F3352"/>
          <w:sz w:val="26"/>
          <w:szCs w:val="26"/>
        </w:rPr>
        <w:t xml:space="preserve">Unacceptable behaviour</w:t>
      </w:r>
    </w:p>
    <w:p>
      <w:pPr>
        <w:spacing w:after="160" w:line="300"/>
      </w:pPr>
      <w:r>
        <w:rPr>
          <w:color w:val="2B3240"/>
          <w:sz w:val="22"/>
          <w:szCs w:val="22"/>
        </w:rPr>
        <w:t xml:space="preserve">Abusive, threatening or aggressive behaviour, and vexatious or repeated complaints without basis, will not be tolerated. This may result in restricted communication or, where necessary, the ending of services.</w:t>
      </w:r>
    </w:p>
    <w:p>
      <w:pPr>
        <w:pStyle w:val="Heading2"/>
        <w:spacing w:after="140" w:before="320"/>
      </w:pPr>
      <w:r>
        <w:rPr>
          <w:b/>
          <w:bCs/>
          <w:color w:val="1F3352"/>
          <w:sz w:val="26"/>
          <w:szCs w:val="26"/>
        </w:rPr>
        <w:t xml:space="preserve">Taking it further</w:t>
      </w:r>
    </w:p>
    <w:p>
      <w:pPr>
        <w:spacing w:after="160" w:line="300"/>
      </w:pPr>
      <w:r>
        <w:rPr>
          <w:color w:val="2B3240"/>
          <w:sz w:val="22"/>
          <w:szCs w:val="22"/>
        </w:rPr>
        <w:t xml:space="preserve">If a complainant remains dissatisfied, they may seek advice from a legal representative, the referring local authority, or the relevant child protection or regulatory body.</w:t>
      </w:r>
    </w:p>
    <w:p>
      <w:pPr>
        <w:pStyle w:val="Heading2"/>
        <w:spacing w:after="140" w:before="320"/>
      </w:pPr>
      <w:r>
        <w:rPr>
          <w:b/>
          <w:bCs/>
          <w:color w:val="1F3352"/>
          <w:sz w:val="26"/>
          <w:szCs w:val="26"/>
        </w:rPr>
        <w:t xml:space="preserve">Reviewing this procedure</w:t>
      </w:r>
    </w:p>
    <w:p>
      <w:pPr>
        <w:spacing w:after="160" w:line="300"/>
      </w:pPr>
      <w:r>
        <w:rPr>
          <w:color w:val="2B3240"/>
          <w:sz w:val="22"/>
          <w:szCs w:val="22"/>
        </w:rPr>
        <w:t xml:space="preserve">This procedure is reviewed annually, and sooner if legislation changes or a significant complaint highlights a need for review. It was last reviewed in August 2026.</w:t>
      </w:r>
    </w:p>
    <w:p>
      <w:pPr>
        <w:pStyle w:val="Heading2"/>
        <w:spacing w:after="140" w:before="320"/>
      </w:pPr>
      <w:r>
        <w:rPr>
          <w:b/>
          <w:bCs/>
          <w:color w:val="1F3352"/>
          <w:sz w:val="26"/>
          <w:szCs w:val="26"/>
        </w:rPr>
        <w:t xml:space="preserve">Questions</w:t>
      </w:r>
    </w:p>
    <w:p>
      <w:pPr>
        <w:spacing w:after="160" w:line="300"/>
      </w:pPr>
      <w:r>
        <w:rPr>
          <w:color w:val="2B3240"/>
          <w:sz w:val="22"/>
          <w:szCs w:val="22"/>
        </w:rPr>
        <w:t xml:space="preserve">If anything in this document is unclear, please ask. Contact Aimee on 07934 756 311 or at aimee@bringingfamiliestogether.co.uk.</w:t>
      </w:r>
    </w:p>
    <w:p>
      <w:pPr>
        <w:pStyle w:val="Heading2"/>
        <w:spacing w:after="140" w:before="320"/>
      </w:pPr>
      <w:r>
        <w:rPr>
          <w:b/>
          <w:bCs/>
          <w:color w:val="1F3352"/>
          <w:sz w:val="26"/>
          <w:szCs w:val="26"/>
        </w:rPr>
        <w:t xml:space="preserve">Signed</w:t>
      </w:r>
    </w:p>
    <w:p>
      <w:pPr>
        <w:spacing w:after="200" w:line="300"/>
      </w:pPr>
      <w:r>
        <w:rPr>
          <w:color w:val="2B3240"/>
          <w:sz w:val="22"/>
          <w:szCs w:val="22"/>
        </w:rPr>
        <w:t xml:space="preserve">Signed on behalf of Bringing Families Together Ltd:</w:t>
      </w:r>
    </w:p>
    <w:tbl>
      <w:tblPr>
        <w:tblW w:type="dxa" w:w="9746"/>
        <w:tblBorders>
          <w:top w:val="single" w:color="B9C0CB" w:sz="4"/>
          <w:left w:val="single" w:color="B9C0CB" w:sz="4"/>
          <w:bottom w:val="single" w:color="B9C0CB" w:sz="4"/>
          <w:right w:val="single" w:color="B9C0CB" w:sz="4"/>
          <w:insideH w:val="single" w:color="B9C0CB" w:sz="4"/>
          <w:insideV w:val="single" w:color="B9C0CB" w:sz="4"/>
        </w:tblBorders>
      </w:tblPr>
      <w:tblGrid>
        <w:gridCol w:w="1700"/>
        <w:gridCol w:w="3173"/>
        <w:gridCol w:w="1700"/>
        <w:gridCol w:w="3173"/>
      </w:tblGrid>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Name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Position</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r>
        <w:trPr>
          <w:trHeight w:val="620" w:hRule="atLeast"/>
        </w:trPr>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Signature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c>
          <w:tcPr>
            <w:tcW w:type="dxa" w:w="1700"/>
            <w:shd w:fill="EEF1F5" w:color="auto" w:val="clear"/>
            <w:tcMar>
              <w:top w:type="dxa" w:w="60"/>
              <w:left w:type="dxa" w:w="110"/>
              <w:bottom w:type="dxa" w:w="60"/>
              <w:right w:type="dxa" w:w="110"/>
            </w:tcMar>
            <w:vAlign w:val="center"/>
          </w:tcPr>
          <w:p>
            <w:pPr>
              <w:spacing w:after="40" w:before="40"/>
            </w:pPr>
            <w:r>
              <w:rPr>
                <w:b/>
                <w:bCs/>
                <w:color w:val="2B3240"/>
                <w:sz w:val="20"/>
                <w:szCs w:val="20"/>
              </w:rPr>
              <w:t xml:space="preserve">Date</w:t>
            </w:r>
          </w:p>
        </w:tc>
        <w:tc>
          <w:tcPr>
            <w:tcW w:type="dxa" w:w="3173"/>
            <w:tcMar>
              <w:top w:type="dxa" w:w="60"/>
              <w:left w:type="dxa" w:w="110"/>
              <w:bottom w:type="dxa" w:w="60"/>
              <w:right w:type="dxa" w:w="110"/>
            </w:tcMar>
            <w:vAlign w:val="center"/>
          </w:tcPr>
          <w:p>
            <w:pPr>
              <w:spacing w:after="40" w:before="40"/>
            </w:pPr>
            <w:r>
              <w:rPr>
                <w:color w:val="2B3240"/>
                <w:sz w:val="20"/>
                <w:szCs w:val="20"/>
              </w:rPr>
              <w:t xml:space="preserve"/>
            </w:r>
          </w:p>
        </w:tc>
      </w:tr>
    </w:tbl>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CE3" w:sz="6" w:space="8"/>
      </w:pBdr>
      <w:jc w:val="center"/>
    </w:pPr>
    <w:r>
      <w:rPr>
        <w:color w:val="5A6472"/>
        <w:sz w:val="14"/>
        <w:szCs w:val="14"/>
      </w:rPr>
      <w:t xml:space="preserve">Bringing Families Together Ltd  |  www.bringingfamiliestogether.co.uk  |  aimee@bringingfamiliestogether.co.uk  |  07934 756 311</w:t>
    </w:r>
  </w:p>
  <w:p>
    <w:pPr>
      <w:jc w:val="center"/>
    </w:pPr>
    <w:r>
      <w:rPr>
        <w:color w:val="5A6472"/>
        <w:sz w:val="14"/>
        <w:szCs w:val="14"/>
      </w:rPr>
      <w:t xml:space="preserve">Registered in Scotland, company number SC886103  |  Page </w:t>
    </w:r>
    <w:r>
      <w:rPr>
        <w:color w:val="5A6472"/>
        <w:sz w:val="14"/>
        <w:szCs w:val="14"/>
      </w:rPr>
      <w:fldChar w:fldCharType="begin"/>
      <w:instrText xml:space="preserve">PAGE</w:instrText>
      <w:fldChar w:fldCharType="separate"/>
      <w:fldChar w:fldCharType="end"/>
    </w:r>
    <w:r>
      <w:rPr>
        <w:color w:val="5A6472"/>
        <w:sz w:val="14"/>
        <w:szCs w:val="14"/>
      </w:rPr>
      <w:t xml:space="preserve"> of </w:t>
    </w:r>
    <w:r>
      <w:rPr>
        <w:color w:val="5A6472"/>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B324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4db0b159a28e4af6cc6e2840b927f712f2bdff.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Complaints Procedure</dc:title>
  <dc:creator>Bringing Families Together Ltd</dc:creator>
  <dc:description>Bringing Families Together Ltd</dc:description>
  <cp:lastModifiedBy>Un-named</cp:lastModifiedBy>
  <cp:revision>1</cp:revision>
  <dcterms:created xsi:type="dcterms:W3CDTF">2026-08-01T22:12:44.600Z</dcterms:created>
  <dcterms:modified xsi:type="dcterms:W3CDTF">2026-08-01T22:12:44.600Z</dcterms:modified>
</cp:coreProperties>
</file>

<file path=docProps/custom.xml><?xml version="1.0" encoding="utf-8"?>
<Properties xmlns="http://schemas.openxmlformats.org/officeDocument/2006/custom-properties" xmlns:vt="http://schemas.openxmlformats.org/officeDocument/2006/docPropsVTypes"/>
</file>